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3564">
      <w:pPr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二、询价表</w:t>
      </w:r>
    </w:p>
    <w:tbl>
      <w:tblPr>
        <w:tblStyle w:val="5"/>
        <w:tblW w:w="7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694"/>
        <w:gridCol w:w="2069"/>
        <w:gridCol w:w="840"/>
      </w:tblGrid>
      <w:tr w14:paraId="224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952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97D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成果要求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D10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报价（万元）</w:t>
            </w:r>
          </w:p>
          <w:p w14:paraId="74EBB1AE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C5F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58F1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9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0" w:name="_Hlk192003256"/>
            <w:r>
              <w:rPr>
                <w:rFonts w:hint="eastAsia" w:ascii="仿宋" w:hAnsi="仿宋" w:eastAsia="仿宋" w:cs="宋体"/>
                <w:sz w:val="28"/>
                <w:szCs w:val="28"/>
              </w:rPr>
              <w:t>恩阳区国家储备林建设项目（二期）水土保持方案编制服务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D83">
            <w:pPr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对项目主体工程设计编制完整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sz w:val="28"/>
                <w:szCs w:val="28"/>
              </w:rPr>
              <w:t>水土保持方案，科学预测其可能造成的水土流失问题，设计出一套完整、可行的措施体系，并通过严格的监测和管理，确保措施落地生效，最终达到法定的防治目标，实现经济发展与生态保护的双赢。配合业主单位将水土保持方案报恩阳区水利局审批。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98F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小写：</w:t>
            </w:r>
          </w:p>
          <w:p w14:paraId="25DC761B">
            <w:pPr>
              <w:pStyle w:val="2"/>
              <w:ind w:firstLine="632"/>
            </w:pPr>
          </w:p>
          <w:p w14:paraId="03F796FD">
            <w:pPr>
              <w:pStyle w:val="2"/>
              <w:ind w:firstLine="632"/>
            </w:pPr>
          </w:p>
          <w:p w14:paraId="4576642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AC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bookmarkEnd w:id="0"/>
    </w:tbl>
    <w:p w14:paraId="5340B4B3">
      <w:pPr>
        <w:pStyle w:val="3"/>
      </w:pPr>
    </w:p>
    <w:p w14:paraId="746110F0"/>
    <w:p w14:paraId="4AD3C631">
      <w:pPr>
        <w:pStyle w:val="3"/>
      </w:pPr>
    </w:p>
    <w:p w14:paraId="39671B25">
      <w:pPr>
        <w:adjustRightInd w:val="0"/>
        <w:spacing w:line="520" w:lineRule="exact"/>
        <w:ind w:firstLine="3540" w:firstLineChars="1500"/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>询价人（盖单位公章）：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   </w:t>
      </w:r>
    </w:p>
    <w:p w14:paraId="43893002">
      <w:pPr>
        <w:adjustRightInd w:val="0"/>
        <w:spacing w:line="520" w:lineRule="exact"/>
        <w:ind w:firstLine="3540" w:firstLineChars="1500"/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>法定代表人/单位负责人（签字）：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</w:p>
    <w:p w14:paraId="0103A734">
      <w:pPr>
        <w:adjustRightInd w:val="0"/>
        <w:spacing w:line="520" w:lineRule="exact"/>
        <w:ind w:firstLine="3540" w:firstLineChars="15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日期：      年    月    日</w:t>
      </w:r>
    </w:p>
    <w:p w14:paraId="332D0AC7"/>
    <w:sectPr>
      <w:footerReference r:id="rId3" w:type="default"/>
      <w:footerReference r:id="rId4" w:type="even"/>
      <w:pgSz w:w="11906" w:h="16838"/>
      <w:pgMar w:top="2098" w:right="1474" w:bottom="1985" w:left="1587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39D5">
    <w:pPr>
      <w:pStyle w:val="4"/>
      <w:framePr w:wrap="around" w:vAnchor="text" w:hAnchor="margin" w:xAlign="outside" w:y="1"/>
      <w:rPr>
        <w:rStyle w:val="7"/>
        <w:rFonts w:cs="Times New Roman"/>
        <w:sz w:val="28"/>
      </w:rPr>
    </w:pPr>
    <w:r>
      <w:rPr>
        <w:rStyle w:val="7"/>
        <w:rFonts w:hint="eastAsia" w:ascii="仿宋_GB2312" w:cs="Times New Roman"/>
        <w:color w:val="FFFFFF"/>
        <w:sz w:val="28"/>
      </w:rPr>
      <w:t>—</w:t>
    </w:r>
    <w:r>
      <w:rPr>
        <w:rStyle w:val="7"/>
        <w:rFonts w:hint="eastAsia" w:ascii="仿宋_GB2312" w:cs="Times New Roman"/>
        <w:sz w:val="28"/>
      </w:rPr>
      <w:t xml:space="preserve">— </w:t>
    </w:r>
    <w:r>
      <w:rPr>
        <w:rStyle w:val="7"/>
        <w:rFonts w:cs="Times New Roman"/>
        <w:sz w:val="28"/>
      </w:rPr>
      <w:fldChar w:fldCharType="begin"/>
    </w:r>
    <w:r>
      <w:rPr>
        <w:rStyle w:val="7"/>
        <w:rFonts w:cs="Times New Roman"/>
        <w:sz w:val="28"/>
      </w:rPr>
      <w:instrText xml:space="preserve">PAGE  </w:instrText>
    </w:r>
    <w:r>
      <w:rPr>
        <w:rStyle w:val="7"/>
        <w:rFonts w:cs="Times New Roman"/>
        <w:sz w:val="28"/>
      </w:rPr>
      <w:fldChar w:fldCharType="separate"/>
    </w:r>
    <w:r>
      <w:rPr>
        <w:rStyle w:val="7"/>
        <w:rFonts w:cs="Times New Roman"/>
        <w:sz w:val="28"/>
      </w:rPr>
      <w:t>2</w:t>
    </w:r>
    <w:r>
      <w:rPr>
        <w:rStyle w:val="7"/>
        <w:rFonts w:cs="Times New Roman"/>
        <w:sz w:val="28"/>
      </w:rPr>
      <w:fldChar w:fldCharType="end"/>
    </w:r>
    <w:r>
      <w:rPr>
        <w:rStyle w:val="7"/>
        <w:rFonts w:hint="eastAsia" w:cs="Times New Roman"/>
        <w:sz w:val="28"/>
      </w:rPr>
      <w:t xml:space="preserve"> </w:t>
    </w:r>
    <w:r>
      <w:rPr>
        <w:rStyle w:val="7"/>
        <w:rFonts w:hint="eastAsia" w:ascii="仿宋_GB2312" w:cs="Times New Roman"/>
        <w:sz w:val="28"/>
      </w:rPr>
      <w:t>—</w:t>
    </w:r>
    <w:r>
      <w:rPr>
        <w:rStyle w:val="7"/>
        <w:rFonts w:hint="eastAsia" w:ascii="仿宋_GB2312" w:cs="Times New Roman"/>
        <w:color w:val="FFFFFF"/>
        <w:sz w:val="28"/>
      </w:rPr>
      <w:t>—</w:t>
    </w:r>
  </w:p>
  <w:p w14:paraId="6798F852">
    <w:pPr>
      <w:pStyle w:val="4"/>
      <w:ind w:right="360" w:firstLine="360"/>
      <w:rPr>
        <w:rFonts w:cs="Times New Roman"/>
        <w:sz w:val="28"/>
      </w:rPr>
    </w:pPr>
  </w:p>
  <w:p w14:paraId="24DA3B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C1B51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0C627F">
    <w:pPr>
      <w:pStyle w:val="4"/>
      <w:ind w:right="360" w:firstLine="360"/>
    </w:pPr>
  </w:p>
  <w:p w14:paraId="6DDBE73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1ACE"/>
    <w:rsid w:val="18B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rPr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2025-09-22T06:55:00Z</dcterms:created>
  <dc:creator>蹇玮侩</dc:creator>
  <cp:lastModifiedBy>蹇玮侩</cp:lastModifiedBy>
  <dcterms:modified xsi:type="dcterms:W3CDTF">2025-09-22T06:55:44Z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A3326C45B90F40A0BC2A7292E5D33B0A_11</vt:lpwstr>
  </property>
  <property fmtid="{D5CDD505-2E9C-101B-9397-08002B2CF9AE}" pid="4" name="KSOTemplateDocerSaveRecord">
    <vt:lpwstr>eyJoZGlkIjoiMjNiMGQ3NDgxYmI5OWNmNzViMTEyZjcxODRiZjgxNjgiLCJ1c2VySWQiOiIxNTYyMjcwMzAxIn0=</vt:lpwstr>
  </property>
</Properties>
</file>